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3E0" w:rsidRDefault="003D03E0" w:rsidP="003D03E0">
      <w:pPr>
        <w:pStyle w:val="ConsPlusNormal"/>
        <w:jc w:val="right"/>
        <w:outlineLvl w:val="0"/>
      </w:pPr>
      <w:bookmarkStart w:id="0" w:name="_GoBack"/>
      <w:bookmarkEnd w:id="0"/>
      <w:r>
        <w:t>Приложение N 14</w:t>
      </w:r>
    </w:p>
    <w:p w:rsidR="003D03E0" w:rsidRDefault="003D03E0" w:rsidP="003D03E0">
      <w:pPr>
        <w:pStyle w:val="ConsPlusNormal"/>
        <w:jc w:val="right"/>
      </w:pPr>
      <w:r>
        <w:t>к решению Думы Белоярского района</w:t>
      </w:r>
    </w:p>
    <w:p w:rsidR="003D03E0" w:rsidRDefault="003D03E0" w:rsidP="003D03E0">
      <w:pPr>
        <w:pStyle w:val="ConsPlusNormal"/>
        <w:jc w:val="right"/>
      </w:pPr>
      <w:r>
        <w:t>от 6 декабря 2016 года N 68</w:t>
      </w:r>
    </w:p>
    <w:p w:rsidR="003D03E0" w:rsidRDefault="003D03E0" w:rsidP="003D03E0">
      <w:pPr>
        <w:pStyle w:val="ConsPlusNormal"/>
        <w:jc w:val="both"/>
      </w:pPr>
    </w:p>
    <w:p w:rsidR="003D03E0" w:rsidRDefault="003D03E0" w:rsidP="003D03E0">
      <w:pPr>
        <w:pStyle w:val="ConsPlusTitle"/>
        <w:jc w:val="center"/>
      </w:pPr>
      <w:bookmarkStart w:id="1" w:name="P2839"/>
      <w:bookmarkEnd w:id="1"/>
      <w:r>
        <w:t>ОБЪЕМ</w:t>
      </w:r>
    </w:p>
    <w:p w:rsidR="003D03E0" w:rsidRDefault="003D03E0" w:rsidP="003D03E0">
      <w:pPr>
        <w:pStyle w:val="ConsPlusTitle"/>
        <w:jc w:val="center"/>
      </w:pPr>
      <w:r>
        <w:t>ИНЫХ МЕЖБЮДЖЕТНЫХ ТРАНСФЕРТОВ БЮДЖЕТУ БЕЛОЯРСКОГО РАЙОНА НА 2017 ГОД</w:t>
      </w:r>
    </w:p>
    <w:p w:rsidR="003D03E0" w:rsidRDefault="003D03E0" w:rsidP="003D03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D03E0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3E0" w:rsidRDefault="003D03E0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3E0" w:rsidRDefault="003D03E0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3D03E0" w:rsidRDefault="003D03E0" w:rsidP="003D03E0">
      <w:pPr>
        <w:pStyle w:val="ConsPlusNormal"/>
        <w:jc w:val="center"/>
      </w:pPr>
    </w:p>
    <w:p w:rsidR="003D03E0" w:rsidRDefault="003D03E0" w:rsidP="003D03E0">
      <w:pPr>
        <w:pStyle w:val="ConsPlusNormal"/>
        <w:jc w:val="right"/>
      </w:pPr>
      <w:r>
        <w:t>(рублей)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889"/>
        <w:gridCol w:w="2410"/>
      </w:tblGrid>
      <w:tr w:rsidR="003D03E0" w:rsidTr="003D03E0">
        <w:tc>
          <w:tcPr>
            <w:tcW w:w="624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889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410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3D03E0" w:rsidTr="003D03E0">
        <w:tc>
          <w:tcPr>
            <w:tcW w:w="624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89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3</w:t>
            </w:r>
          </w:p>
        </w:tc>
      </w:tr>
      <w:tr w:rsidR="003D03E0" w:rsidTr="003D03E0">
        <w:tc>
          <w:tcPr>
            <w:tcW w:w="624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89" w:type="dxa"/>
            <w:vAlign w:val="center"/>
          </w:tcPr>
          <w:p w:rsidR="003D03E0" w:rsidRDefault="003D03E0" w:rsidP="00CB4B73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140444200,00</w:t>
            </w:r>
          </w:p>
        </w:tc>
      </w:tr>
      <w:tr w:rsidR="003D03E0" w:rsidTr="003D03E0">
        <w:tc>
          <w:tcPr>
            <w:tcW w:w="624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89" w:type="dxa"/>
            <w:vAlign w:val="center"/>
          </w:tcPr>
          <w:p w:rsidR="003D03E0" w:rsidRDefault="003D03E0" w:rsidP="00CB4B73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2410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4793294,70</w:t>
            </w:r>
          </w:p>
        </w:tc>
      </w:tr>
      <w:tr w:rsidR="003D03E0" w:rsidTr="003D03E0">
        <w:tc>
          <w:tcPr>
            <w:tcW w:w="624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89" w:type="dxa"/>
            <w:vAlign w:val="center"/>
          </w:tcPr>
          <w:p w:rsidR="003D03E0" w:rsidRDefault="003D03E0" w:rsidP="00CB4B73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2410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905000,00</w:t>
            </w:r>
          </w:p>
        </w:tc>
      </w:tr>
      <w:tr w:rsidR="003D03E0" w:rsidTr="003D03E0">
        <w:tc>
          <w:tcPr>
            <w:tcW w:w="624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89" w:type="dxa"/>
            <w:vAlign w:val="center"/>
          </w:tcPr>
          <w:p w:rsidR="003D03E0" w:rsidRDefault="003D03E0" w:rsidP="00CB4B73">
            <w:pPr>
              <w:pStyle w:val="ConsPlusNormal"/>
            </w:pPr>
            <w:r>
              <w:t>Иные межбюджетные трансферты на реализацию мероприятий по проведению смотров-конкурсов в сфере физической культуры и спорта (бюджет автономного округа)</w:t>
            </w:r>
          </w:p>
        </w:tc>
        <w:tc>
          <w:tcPr>
            <w:tcW w:w="2410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210000,00</w:t>
            </w:r>
          </w:p>
        </w:tc>
      </w:tr>
      <w:tr w:rsidR="003D03E0" w:rsidTr="003D03E0">
        <w:tc>
          <w:tcPr>
            <w:tcW w:w="624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89" w:type="dxa"/>
            <w:vAlign w:val="center"/>
          </w:tcPr>
          <w:p w:rsidR="003D03E0" w:rsidRDefault="003D03E0" w:rsidP="00CB4B73">
            <w:pPr>
              <w:pStyle w:val="ConsPlusNormal"/>
            </w:pPr>
            <w:r>
              <w:t>Иные межбюджетные трансферты на организацию и проведение единого государственного экзамена (бюджет автономного округа)</w:t>
            </w:r>
          </w:p>
        </w:tc>
        <w:tc>
          <w:tcPr>
            <w:tcW w:w="2410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80000,00</w:t>
            </w:r>
          </w:p>
        </w:tc>
      </w:tr>
      <w:tr w:rsidR="003D03E0" w:rsidTr="003D03E0">
        <w:tc>
          <w:tcPr>
            <w:tcW w:w="624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89" w:type="dxa"/>
            <w:vAlign w:val="center"/>
          </w:tcPr>
          <w:p w:rsidR="003D03E0" w:rsidRDefault="003D03E0" w:rsidP="00CB4B73">
            <w:pPr>
              <w:pStyle w:val="ConsPlusNormal"/>
            </w:pPr>
            <w:r>
              <w:t>Иные межбюджетные трансферты на оказание финансовой поддержки в виде грантов победителям конкурса "Лучший оздоровительный лагерь ХМАО - Югры (бюджет автономного округа)</w:t>
            </w:r>
          </w:p>
        </w:tc>
        <w:tc>
          <w:tcPr>
            <w:tcW w:w="2410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200000,00</w:t>
            </w:r>
          </w:p>
        </w:tc>
      </w:tr>
      <w:tr w:rsidR="003D03E0" w:rsidTr="003D03E0">
        <w:tc>
          <w:tcPr>
            <w:tcW w:w="624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89" w:type="dxa"/>
            <w:vAlign w:val="center"/>
          </w:tcPr>
          <w:p w:rsidR="003D03E0" w:rsidRDefault="003D03E0" w:rsidP="00CB4B73">
            <w:pPr>
              <w:pStyle w:val="ConsPlusNormal"/>
            </w:pPr>
            <w:r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 (бюджет автономного округа)</w:t>
            </w:r>
          </w:p>
        </w:tc>
        <w:tc>
          <w:tcPr>
            <w:tcW w:w="2410" w:type="dxa"/>
            <w:vAlign w:val="center"/>
          </w:tcPr>
          <w:p w:rsidR="003D03E0" w:rsidRDefault="003D03E0" w:rsidP="00CB4B73">
            <w:pPr>
              <w:pStyle w:val="ConsPlusNormal"/>
              <w:jc w:val="center"/>
            </w:pPr>
            <w:r>
              <w:t>18360429,60</w:t>
            </w:r>
          </w:p>
        </w:tc>
      </w:tr>
      <w:tr w:rsidR="003D03E0" w:rsidTr="003D03E0">
        <w:tc>
          <w:tcPr>
            <w:tcW w:w="624" w:type="dxa"/>
            <w:vAlign w:val="bottom"/>
          </w:tcPr>
          <w:p w:rsidR="003D03E0" w:rsidRDefault="003D03E0" w:rsidP="00CB4B73">
            <w:pPr>
              <w:pStyle w:val="ConsPlusNormal"/>
            </w:pPr>
          </w:p>
        </w:tc>
        <w:tc>
          <w:tcPr>
            <w:tcW w:w="6889" w:type="dxa"/>
            <w:vAlign w:val="bottom"/>
          </w:tcPr>
          <w:p w:rsidR="003D03E0" w:rsidRDefault="003D03E0" w:rsidP="00CB4B73">
            <w:pPr>
              <w:pStyle w:val="ConsPlusNormal"/>
            </w:pPr>
            <w:r>
              <w:t>Итого иных межбюджетных трансфертов из федерального бюджета</w:t>
            </w:r>
          </w:p>
        </w:tc>
        <w:tc>
          <w:tcPr>
            <w:tcW w:w="2410" w:type="dxa"/>
            <w:vAlign w:val="bottom"/>
          </w:tcPr>
          <w:p w:rsidR="003D03E0" w:rsidRDefault="003D03E0" w:rsidP="00CB4B73">
            <w:pPr>
              <w:pStyle w:val="ConsPlusNormal"/>
              <w:jc w:val="center"/>
            </w:pPr>
            <w:r>
              <w:t>0,00</w:t>
            </w:r>
          </w:p>
        </w:tc>
      </w:tr>
      <w:tr w:rsidR="003D03E0" w:rsidTr="003D03E0">
        <w:tc>
          <w:tcPr>
            <w:tcW w:w="624" w:type="dxa"/>
            <w:vAlign w:val="bottom"/>
          </w:tcPr>
          <w:p w:rsidR="003D03E0" w:rsidRDefault="003D03E0" w:rsidP="00CB4B73">
            <w:pPr>
              <w:pStyle w:val="ConsPlusNormal"/>
            </w:pPr>
          </w:p>
        </w:tc>
        <w:tc>
          <w:tcPr>
            <w:tcW w:w="6889" w:type="dxa"/>
            <w:vAlign w:val="bottom"/>
          </w:tcPr>
          <w:p w:rsidR="003D03E0" w:rsidRDefault="003D03E0" w:rsidP="00CB4B73">
            <w:pPr>
              <w:pStyle w:val="ConsPlusNormal"/>
            </w:pPr>
            <w:r>
              <w:t>Итого иных межбюджетных трансфертов из бюджета автономного округа</w:t>
            </w:r>
          </w:p>
        </w:tc>
        <w:tc>
          <w:tcPr>
            <w:tcW w:w="2410" w:type="dxa"/>
            <w:vAlign w:val="bottom"/>
          </w:tcPr>
          <w:p w:rsidR="003D03E0" w:rsidRDefault="003D03E0" w:rsidP="00CB4B73">
            <w:pPr>
              <w:pStyle w:val="ConsPlusNormal"/>
              <w:jc w:val="center"/>
            </w:pPr>
            <w:r>
              <w:t>24548724,30</w:t>
            </w:r>
          </w:p>
        </w:tc>
      </w:tr>
      <w:tr w:rsidR="003D03E0" w:rsidTr="003D03E0">
        <w:tc>
          <w:tcPr>
            <w:tcW w:w="624" w:type="dxa"/>
            <w:vAlign w:val="bottom"/>
          </w:tcPr>
          <w:p w:rsidR="003D03E0" w:rsidRDefault="003D03E0" w:rsidP="00CB4B73">
            <w:pPr>
              <w:pStyle w:val="ConsPlusNormal"/>
            </w:pPr>
          </w:p>
        </w:tc>
        <w:tc>
          <w:tcPr>
            <w:tcW w:w="6889" w:type="dxa"/>
            <w:vAlign w:val="bottom"/>
          </w:tcPr>
          <w:p w:rsidR="003D03E0" w:rsidRDefault="003D03E0" w:rsidP="00CB4B73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2410" w:type="dxa"/>
            <w:vAlign w:val="bottom"/>
          </w:tcPr>
          <w:p w:rsidR="003D03E0" w:rsidRDefault="003D03E0" w:rsidP="00CB4B73">
            <w:pPr>
              <w:pStyle w:val="ConsPlusNormal"/>
              <w:jc w:val="center"/>
            </w:pPr>
            <w:r>
              <w:t>140444200,00</w:t>
            </w:r>
          </w:p>
        </w:tc>
      </w:tr>
      <w:tr w:rsidR="003D03E0" w:rsidTr="003D03E0">
        <w:tc>
          <w:tcPr>
            <w:tcW w:w="624" w:type="dxa"/>
            <w:vAlign w:val="bottom"/>
          </w:tcPr>
          <w:p w:rsidR="003D03E0" w:rsidRDefault="003D03E0" w:rsidP="00CB4B73">
            <w:pPr>
              <w:pStyle w:val="ConsPlusNormal"/>
            </w:pPr>
          </w:p>
        </w:tc>
        <w:tc>
          <w:tcPr>
            <w:tcW w:w="6889" w:type="dxa"/>
            <w:vAlign w:val="bottom"/>
          </w:tcPr>
          <w:p w:rsidR="003D03E0" w:rsidRDefault="003D03E0" w:rsidP="00CB4B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410" w:type="dxa"/>
            <w:vAlign w:val="bottom"/>
          </w:tcPr>
          <w:p w:rsidR="003D03E0" w:rsidRDefault="003D03E0" w:rsidP="00CB4B73">
            <w:pPr>
              <w:pStyle w:val="ConsPlusNormal"/>
              <w:jc w:val="center"/>
            </w:pPr>
            <w:r>
              <w:t>164992924,30</w:t>
            </w:r>
          </w:p>
        </w:tc>
      </w:tr>
    </w:tbl>
    <w:p w:rsidR="003D03E0" w:rsidRDefault="003D03E0" w:rsidP="003D03E0">
      <w:pPr>
        <w:pStyle w:val="ConsPlusNormal"/>
      </w:pPr>
      <w:r>
        <w:t xml:space="preserve">                                            ______________________________________</w:t>
      </w:r>
    </w:p>
    <w:sectPr w:rsidR="003D03E0" w:rsidSect="003D03E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3E0"/>
    <w:rsid w:val="003D03E0"/>
    <w:rsid w:val="004F7C27"/>
    <w:rsid w:val="005E21AE"/>
    <w:rsid w:val="00C3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02311D-401A-448A-81EE-AA7A9D00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3E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3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D03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15585B827320AA2E7117C6CD30AF4B971AA1C2BC2B0345C5DE0B818F8678EB43087FBC6C91E0F7BAD1AB8A3GFp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2018-02-20T09:49:00Z</dcterms:created>
  <dcterms:modified xsi:type="dcterms:W3CDTF">2018-01-15T11:36:00Z</dcterms:modified>
</cp:coreProperties>
</file>